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Описание функциональных характеристик</w:t>
      </w:r>
    </w:p>
    <w:p>
      <w:r>
        <w:rPr>
          <w:b/>
        </w:rPr>
        <w:t>Публичная документация программного обеспечения</w:t>
      </w:r>
    </w:p>
    <w:p>
      <w:r>
        <w:t>Программное обеспечение: «Агрегатор новостей», версия 1.0</w:t>
      </w:r>
    </w:p>
    <w:p>
      <w:r>
        <w:t>Правообладатель: ООО «ТЕХ СОЛЮШЕН»</w:t>
      </w:r>
    </w:p>
    <w:p>
      <w:r>
        <w:t>ИНН 7707445409 • ОГРН 1207700425569</w:t>
      </w:r>
    </w:p>
    <w:p>
      <w:r>
        <w:t>Редакция от 24 сентября 2026 г.</w:t>
      </w:r>
    </w:p>
    <w:p>
      <w:pPr>
        <w:pStyle w:val="Heading1"/>
      </w:pPr>
      <w:r>
        <w:t>1. Назначение программного обеспечения</w:t>
      </w:r>
    </w:p>
    <w:p>
      <w:r>
        <w:t>«Агрегатор новостей» — серверное программное обеспечение для автоматизированного сбора материалов из информационных веб-источников, их отбора по заданным правилам, выявления и исключения дублирующихся материалов, формирования очереди публикаций и администрирования процессов через веб-интерфейс.</w:t>
      </w:r>
    </w:p>
    <w:p>
      <w:r>
        <w:t>Программа предназначена для организаций и пользователей, которым требуется централизованно собирать и обрабатывать новостные и иные информационные материалы из нескольких источников.</w:t>
      </w:r>
    </w:p>
    <w:p>
      <w:pPr>
        <w:pStyle w:val="Heading1"/>
      </w:pPr>
      <w:r>
        <w:t>2. Основные функциональные возможности</w:t>
      </w:r>
    </w:p>
    <w:p>
      <w:pPr>
        <w:pStyle w:val="ListBullet"/>
      </w:pPr>
      <w:r>
        <w:t>подключение и получение материалов из RSS- и Atom-лент;</w:t>
      </w:r>
    </w:p>
    <w:p>
      <w:pPr>
        <w:pStyle w:val="ListBullet"/>
      </w:pPr>
      <w:r>
        <w:t>получение материалов с HTML-страниц веб-сайтов;</w:t>
      </w:r>
    </w:p>
    <w:p>
      <w:pPr>
        <w:pStyle w:val="ListBullet"/>
      </w:pPr>
      <w:r>
        <w:t>фильтрация материалов по включающим и исключающим ключевым словам с учетом русских словоформ;</w:t>
      </w:r>
    </w:p>
    <w:p>
      <w:pPr>
        <w:pStyle w:val="ListBullet"/>
      </w:pPr>
      <w:r>
        <w:t>выявление и исключение дублирующихся материалов;</w:t>
      </w:r>
    </w:p>
    <w:p>
      <w:pPr>
        <w:pStyle w:val="ListBullet"/>
      </w:pPr>
      <w:r>
        <w:t>формирование очереди материалов и настройка времени публикации;</w:t>
      </w:r>
    </w:p>
    <w:p>
      <w:pPr>
        <w:pStyle w:val="ListBullet"/>
      </w:pPr>
      <w:r>
        <w:t>управление источниками, словарями, очередью и параметрами работы через веб-интерфейс администрирования;</w:t>
      </w:r>
    </w:p>
    <w:p>
      <w:pPr>
        <w:pStyle w:val="ListBullet"/>
      </w:pPr>
      <w:r>
        <w:t>опциональное получение материалов из публичных Telegram-каналов;</w:t>
      </w:r>
    </w:p>
    <w:p>
      <w:pPr>
        <w:pStyle w:val="ListBullet"/>
      </w:pPr>
      <w:r>
        <w:t>опциональная публикация подготовленных материалов в Telegram и получение пользовательских оценок через Telegram-бота;</w:t>
      </w:r>
    </w:p>
    <w:p>
      <w:pPr>
        <w:pStyle w:val="ListBullet"/>
      </w:pPr>
      <w:r>
        <w:t>опциональная обработка отдельных веб-страниц с динамически формируемым содержимым с использованием внешнего сервиса Firecrawl.</w:t>
      </w:r>
    </w:p>
    <w:p>
      <w:pPr>
        <w:pStyle w:val="Heading1"/>
      </w:pPr>
      <w:r>
        <w:t>3. Входные и выходные данные</w:t>
      </w:r>
    </w:p>
    <w:p>
      <w:r>
        <w:t>Входными данными являются адреса и параметры информационных источников, материалы RSS/Atom-лент и HTML-страниц, заданные пользователем правила фильтрации и параметры очереди. При включении дополнительных интеграций входными данными также могут быть материалы публичных Telegram-каналов.</w:t>
      </w:r>
    </w:p>
    <w:p>
      <w:r>
        <w:t>Результатом обработки являются отобранные и дедуплицированные материалы, сведения о результатах фильтрации и сформированная очередь. При включении Telegram-публикации результатом также являются сообщения, направленные в настроенные Telegram-каналы, и полученные через Telegram-бота пользовательские оценки.</w:t>
      </w:r>
    </w:p>
    <w:p>
      <w:pPr>
        <w:pStyle w:val="Heading1"/>
      </w:pPr>
      <w:r>
        <w:t>4. Базовый и дополнительный функционал</w:t>
      </w:r>
    </w:p>
    <w:p>
      <w:r>
        <w:t>Базовый функционал программы не требует подключения к Telegram или Firecrawl. Без указанных внешних интеграций доступны веб-интерфейс администрирования, сбор материалов из RSS/Atom и HTML-источников, фильтрация, дедупликация и формирование очереди.</w:t>
      </w:r>
    </w:p>
    <w:p>
      <w:r>
        <w:t>Telegram используется только для дополнительных сценариев: получения материалов из публичных Telegram-каналов, публикации материалов и обработки оценок через Telegram-бота. Firecrawl используется только при включении соответствующей настройки для отдельных динамических веб-страниц.</w:t>
      </w:r>
    </w:p>
    <w:p>
      <w:pPr>
        <w:pStyle w:val="Heading1"/>
        <w:pageBreakBefore/>
      </w:pPr>
      <w:r>
        <w:t>5. Архитектура и программная среда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shd w:fill="EAF0F7"/>
            <w:vAlign w:val="center"/>
          </w:tcPr>
          <w:p>
            <w:pPr>
              <w:spacing w:after="20"/>
            </w:pPr>
            <w:r>
              <w:rPr>
                <w:sz w:val="19"/>
              </w:rPr>
              <w:t>Компонент</w:t>
            </w:r>
          </w:p>
        </w:tc>
        <w:tc>
          <w:tcPr>
            <w:tcW w:type="dxa" w:w="4986"/>
            <w:shd w:fill="EAF0F7"/>
            <w:vAlign w:val="center"/>
          </w:tcPr>
          <w:p>
            <w:pPr>
              <w:spacing w:after="20"/>
            </w:pPr>
            <w:r>
              <w:rPr>
                <w:sz w:val="19"/>
              </w:rPr>
              <w:t>Использование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Способ развертывания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Docker Compose на Linux-сервере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Серверная часть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PHP 8.4, Apache 2.4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Базовая среда контейнера приложения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Debian 12 (Bookworm)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Система управления базами данных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PostgreSQL 16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Дополнительный рабочий процесс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Python 3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Веб-интерфейс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JavaScript, Bootstrap 5.3.3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Опциональная интеграция с Telegram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Telegram Bot API; Telegram MTProto через библиотеку Telethon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Опциональная обработка динамических страниц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Firecrawl API</w:t>
            </w:r>
          </w:p>
        </w:tc>
      </w:tr>
    </w:tbl>
    <w:p>
      <w:pPr>
        <w:pStyle w:val="Heading1"/>
      </w:pPr>
      <w:r>
        <w:t>6. Варианты развертывания и доступ</w:t>
      </w:r>
    </w:p>
    <w:p>
      <w:r>
        <w:t>Программа может быть развернута на Linux-сервере заказчика либо на серверной инфраструктуре ООО «ТЕХ СОЛЮШЕН». Управление программой осуществляется через веб-браузер.</w:t>
      </w:r>
    </w:p>
    <w:p>
      <w:r>
        <w:t>В стандартной конфигурации Docker Compose веб-интерфейс доступен по адресу http://&lt;адрес-сервера&gt;:8080/. Порт может быть изменен параметром HTTP_PORT.</w:t>
      </w:r>
    </w:p>
    <w:p>
      <w:pPr>
        <w:pStyle w:val="Heading1"/>
      </w:pPr>
      <w:r>
        <w:t>7. Работа при недоступности внешних интеграций</w:t>
      </w:r>
    </w:p>
    <w:p>
      <w:r>
        <w:t>При недоступности Telegram сохраняются запуск программы, доступ к веб-интерфейсу, получение материалов из RSS/Atom и HTML-источников, фильтрация, дедупликация и формирование очереди. Функции, непосредственно связанные с Telegram, в этот период недоступны.</w:t>
      </w:r>
    </w:p>
    <w:p>
      <w:r>
        <w:t>Недоступность Firecrawl не препятствует работе базового функционала программы; не выполняется только опциональная обработка страниц, для которых был выбран соответствующий способ получения содержимого.</w:t>
      </w:r>
    </w:p>
    <w:p>
      <w:pPr>
        <w:pStyle w:val="Heading1"/>
      </w:pPr>
      <w:r>
        <w:t>8. Технические условия эксплуатации</w:t>
      </w:r>
    </w:p>
    <w:p>
      <w:r>
        <w:t>Для серверного развертывания требуется Linux-сервер с Docker и Docker Compose, сетевым доступом к используемым источникам и достаточным дисковым пространством для контейнерных образов, базы данных и рабочих данных. Требования к ресурсам зависят от количества источников, интенсивности обработки и объема хранимых данных.</w:t>
      </w:r>
    </w:p>
    <w:p>
      <w:r>
        <w:t>В действующей серверной конфигурации установлены лимиты оперативной памяти контейнеров: PostgreSQL — 256 МБ, web — 288 МБ, worker — 192 МБ. Эти значения описывают используемую конфигурацию и не устанавливаются как универсальные минимальные требования.</w:t>
      </w:r>
    </w:p>
    <w:p>
      <w:r>
        <w:t>Для клиентского рабочего места требуется современный веб-браузер и сетевой доступ к серверу, на котором развернуто программное обеспечение.</w:t>
      </w:r>
    </w:p>
    <w:p>
      <w:pPr>
        <w:pStyle w:val="Heading1"/>
      </w:pPr>
      <w:r>
        <w:t>9. Связанная документация</w:t>
      </w:r>
    </w:p>
    <w:p>
      <w:r>
        <w:t>Порядок подготовки серверной среды, установки, запуска и эксплуатации приведен в документе «Руководство по установке и эксплуатации программного обеспечения „Агрегатор новостей“, версия 1.0».</w:t>
      </w:r>
    </w:p>
    <w:sectPr w:rsidR="00FC693F" w:rsidRPr="0006063C" w:rsidSect="00034616">
      <w:footerReference w:type="default" r:id="rId9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ООО «ТЕХ СОЛЮШЕН» • «Агрегатор новостей», версия 1.0 • </w:t>
    </w:r>
    <w:r>
      <w:rPr>
        <w:rFonts w:ascii="Arial" w:hAnsi="Arial"/>
        <w:sz w:val="16"/>
      </w:rPr>
      <w:t xml:space="preserve">Стр.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Block"/>
    <w:pPr>
      <w:spacing w:before="60" w:after="100"/>
      <w:ind w:left="283"/>
    </w:pPr>
    <w:rPr>
      <w:rFonts w:ascii="Liberation Mono" w:hAnsi="Liberation Mono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